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C" w:rsidRDefault="009926CC" w:rsidP="009926CC">
      <w:pPr>
        <w:rPr>
          <w:b/>
        </w:rPr>
      </w:pPr>
      <w:r>
        <w:rPr>
          <w:b/>
        </w:rPr>
        <w:t>Basic Beliefs of Monotheistic Religions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Names:  ___________________________________</w:t>
      </w:r>
    </w:p>
    <w:p w:rsidR="009926CC" w:rsidRPr="009926CC" w:rsidRDefault="009926CC">
      <w:r w:rsidRPr="009926CC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Picture 5" descr="http://www.thegospelcoalition.org/images/uploads/articles/Monothe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ospelcoalition.org/images/uploads/articles/Monothei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26CC">
        <w:rPr>
          <w:b/>
        </w:rPr>
        <w:t>Directions:</w:t>
      </w:r>
      <w:r>
        <w:t xml:space="preserve">  You are to work alone, or in groups of two or three, to create a visual product that displays information on the basic beliefs of Judaism, Christianity, and Islam, and how those beliefs affect followers’ actions.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4007"/>
        <w:gridCol w:w="3751"/>
      </w:tblGrid>
      <w:tr w:rsidR="009926CC" w:rsidTr="009926CC">
        <w:tc>
          <w:tcPr>
            <w:tcW w:w="4872" w:type="dxa"/>
          </w:tcPr>
          <w:p w:rsidR="009926CC" w:rsidRDefault="009926CC" w:rsidP="009926CC">
            <w:pPr>
              <w:rPr>
                <w:b/>
              </w:rPr>
            </w:pPr>
            <w:r>
              <w:rPr>
                <w:b/>
              </w:rPr>
              <w:t xml:space="preserve">Judaism:  </w:t>
            </w:r>
          </w:p>
          <w:p w:rsidR="009926CC" w:rsidRDefault="009926CC" w:rsidP="009926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26CC">
              <w:rPr>
                <w:b/>
              </w:rPr>
              <w:t>Teachings of Judaism (pg. 179)</w:t>
            </w:r>
          </w:p>
          <w:p w:rsidR="009926CC" w:rsidRDefault="009926CC" w:rsidP="009926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10 Commandments (pg. 174)</w:t>
            </w:r>
          </w:p>
          <w:p w:rsidR="009926CC" w:rsidRDefault="009926CC">
            <w:pPr>
              <w:rPr>
                <w:b/>
              </w:rPr>
            </w:pPr>
          </w:p>
        </w:tc>
        <w:tc>
          <w:tcPr>
            <w:tcW w:w="4872" w:type="dxa"/>
          </w:tcPr>
          <w:p w:rsidR="009926CC" w:rsidRDefault="009926CC" w:rsidP="009926CC">
            <w:pPr>
              <w:rPr>
                <w:b/>
              </w:rPr>
            </w:pPr>
            <w:r>
              <w:rPr>
                <w:b/>
              </w:rPr>
              <w:t>Christianity</w:t>
            </w:r>
          </w:p>
          <w:p w:rsidR="009926CC" w:rsidRDefault="009926CC" w:rsidP="009926C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10 Commandments (pg. 174)</w:t>
            </w:r>
          </w:p>
          <w:p w:rsidR="009926CC" w:rsidRDefault="009926CC" w:rsidP="009926C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Teachings of Jesus (pg. 410-411)</w:t>
            </w:r>
          </w:p>
          <w:p w:rsidR="009926CC" w:rsidRDefault="009926CC">
            <w:pPr>
              <w:rPr>
                <w:b/>
              </w:rPr>
            </w:pPr>
          </w:p>
        </w:tc>
        <w:tc>
          <w:tcPr>
            <w:tcW w:w="4872" w:type="dxa"/>
          </w:tcPr>
          <w:p w:rsidR="009926CC" w:rsidRDefault="009926CC" w:rsidP="009926CC">
            <w:pPr>
              <w:rPr>
                <w:b/>
              </w:rPr>
            </w:pPr>
            <w:r>
              <w:rPr>
                <w:b/>
              </w:rPr>
              <w:t>Islam</w:t>
            </w:r>
          </w:p>
          <w:p w:rsidR="009926CC" w:rsidRPr="009926CC" w:rsidRDefault="009926CC" w:rsidP="009926C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5 Pillars of Islam (pg. 456)</w:t>
            </w:r>
          </w:p>
          <w:p w:rsidR="009926CC" w:rsidRDefault="009926CC">
            <w:pPr>
              <w:rPr>
                <w:b/>
              </w:rPr>
            </w:pPr>
          </w:p>
        </w:tc>
      </w:tr>
    </w:tbl>
    <w:p w:rsidR="009926CC" w:rsidRDefault="009926CC">
      <w:pPr>
        <w:rPr>
          <w:b/>
        </w:rPr>
      </w:pPr>
    </w:p>
    <w:p w:rsidR="009926CC" w:rsidRDefault="009926CC">
      <w:pPr>
        <w:rPr>
          <w:b/>
        </w:rPr>
      </w:pPr>
    </w:p>
    <w:p w:rsidR="004F75A6" w:rsidRDefault="004F75A6">
      <w:pPr>
        <w:rPr>
          <w:b/>
        </w:rPr>
      </w:pPr>
      <w:bookmarkStart w:id="0" w:name="_GoBack"/>
      <w:bookmarkEnd w:id="0"/>
    </w:p>
    <w:p w:rsidR="009926CC" w:rsidRPr="004F75A6" w:rsidRDefault="009926CC">
      <w:pPr>
        <w:rPr>
          <w:b/>
        </w:rPr>
      </w:pPr>
      <w:r w:rsidRPr="004F75A6">
        <w:rPr>
          <w:b/>
        </w:rPr>
        <w:t>Basic Beliefs of Monotheistic Religions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926CC" w:rsidRPr="004F75A6" w:rsidTr="009926CC">
        <w:tc>
          <w:tcPr>
            <w:tcW w:w="2923" w:type="dxa"/>
          </w:tcPr>
          <w:p w:rsidR="009926CC" w:rsidRPr="004F75A6" w:rsidRDefault="009926CC" w:rsidP="009926CC">
            <w:pPr>
              <w:rPr>
                <w:b/>
              </w:rPr>
            </w:pP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>4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>3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>2</w:t>
            </w:r>
          </w:p>
        </w:tc>
        <w:tc>
          <w:tcPr>
            <w:tcW w:w="2924" w:type="dxa"/>
          </w:tcPr>
          <w:p w:rsidR="009926CC" w:rsidRPr="004F75A6" w:rsidRDefault="009926CC" w:rsidP="009926CC">
            <w:r w:rsidRPr="004F75A6">
              <w:t>1</w:t>
            </w:r>
          </w:p>
        </w:tc>
      </w:tr>
      <w:tr w:rsidR="009926CC" w:rsidRPr="004F75A6" w:rsidTr="009926CC">
        <w:tc>
          <w:tcPr>
            <w:tcW w:w="2923" w:type="dxa"/>
          </w:tcPr>
          <w:p w:rsidR="009926CC" w:rsidRPr="004F75A6" w:rsidRDefault="009926CC" w:rsidP="009926CC">
            <w:pPr>
              <w:rPr>
                <w:b/>
                <w:u w:val="single"/>
              </w:rPr>
            </w:pPr>
            <w:r w:rsidRPr="004F75A6">
              <w:rPr>
                <w:b/>
                <w:u w:val="single"/>
              </w:rPr>
              <w:t>Literacy Standard</w:t>
            </w:r>
          </w:p>
          <w:p w:rsidR="009926CC" w:rsidRPr="004F75A6" w:rsidRDefault="009926CC" w:rsidP="009926CC">
            <w:pPr>
              <w:rPr>
                <w:b/>
              </w:rPr>
            </w:pPr>
            <w:r w:rsidRPr="004F75A6">
              <w:rPr>
                <w:b/>
              </w:rPr>
              <w:t>R.IK.6-8.7 Integrate quantitative or technical information expressed in words in a text with a version of that information expressed visually (e.g., in a flowchart, diagram, model, graph, or table).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 xml:space="preserve">Student portrays the essential teachings of J, C, and I in a visual format.  Display explains identifies the teaching, explains what they mean, and identifies how it affects how the followers behave in a clear and easy to follow format. 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>Student portrays the essential teachings of J, C, and I in a visual format.  Display explains identifies the teaching, explains what they mean, and identifies how it affects how the followers believe</w:t>
            </w:r>
            <w:r w:rsidRPr="004F75A6">
              <w:t>, though some errors in info are found or some info is missing.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 xml:space="preserve">Student portrays the essential teachings of J, C, and I in a visual format.  Display explains identifies the teaching, explains what they mean, </w:t>
            </w:r>
            <w:r w:rsidRPr="004F75A6">
              <w:rPr>
                <w:b/>
              </w:rPr>
              <w:t>OR</w:t>
            </w:r>
            <w:r w:rsidRPr="004F75A6">
              <w:t xml:space="preserve"> identifies how it affects how the followers believe,</w:t>
            </w:r>
          </w:p>
        </w:tc>
        <w:tc>
          <w:tcPr>
            <w:tcW w:w="2924" w:type="dxa"/>
          </w:tcPr>
          <w:p w:rsidR="009926CC" w:rsidRPr="004F75A6" w:rsidRDefault="009926CC" w:rsidP="009926CC">
            <w:r w:rsidRPr="004F75A6">
              <w:t xml:space="preserve">Student </w:t>
            </w:r>
            <w:r w:rsidRPr="004F75A6">
              <w:t xml:space="preserve">is not able to </w:t>
            </w:r>
            <w:r w:rsidRPr="004F75A6">
              <w:t xml:space="preserve">portray the essential teachings of J, C, and I in a visual format.  </w:t>
            </w:r>
          </w:p>
        </w:tc>
      </w:tr>
      <w:tr w:rsidR="009926CC" w:rsidRPr="004F75A6" w:rsidTr="009926CC">
        <w:tc>
          <w:tcPr>
            <w:tcW w:w="2923" w:type="dxa"/>
          </w:tcPr>
          <w:p w:rsidR="009926CC" w:rsidRPr="004F75A6" w:rsidRDefault="009926CC" w:rsidP="009926CC">
            <w:pPr>
              <w:rPr>
                <w:b/>
                <w:u w:val="single"/>
              </w:rPr>
            </w:pPr>
            <w:r w:rsidRPr="004F75A6">
              <w:rPr>
                <w:b/>
                <w:u w:val="single"/>
              </w:rPr>
              <w:t>Content Standard</w:t>
            </w:r>
          </w:p>
          <w:p w:rsidR="009926CC" w:rsidRPr="004F75A6" w:rsidRDefault="009926CC" w:rsidP="009926CC">
            <w:pPr>
              <w:rPr>
                <w:b/>
              </w:rPr>
            </w:pPr>
            <w:r w:rsidRPr="004F75A6">
              <w:rPr>
                <w:b/>
              </w:rPr>
              <w:t xml:space="preserve">H-A6 Know that cultural elements, including language, literature, the arts, customs, and </w:t>
            </w:r>
            <w:r w:rsidRPr="004F75A6">
              <w:rPr>
                <w:b/>
                <w:u w:val="single"/>
              </w:rPr>
              <w:t xml:space="preserve">belief systems, </w:t>
            </w:r>
            <w:r w:rsidRPr="004F75A6">
              <w:rPr>
                <w:b/>
              </w:rPr>
              <w:t xml:space="preserve">reflect the ideas and attitudes of a specific time and know how </w:t>
            </w:r>
            <w:r w:rsidRPr="004F75A6">
              <w:rPr>
                <w:b/>
                <w:u w:val="single"/>
              </w:rPr>
              <w:t>the cultural elements influence human interaction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 xml:space="preserve">Student makes clear accurate connections between the main teachings of each religion and how it affects the actions of the believers, with few errors in the connection.  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>Student makes accurate connections between</w:t>
            </w:r>
            <w:r w:rsidRPr="004F75A6">
              <w:t xml:space="preserve"> most of the </w:t>
            </w:r>
            <w:r w:rsidRPr="004F75A6">
              <w:t>main teachings of each religion and how it affects the actions of the believers</w:t>
            </w:r>
            <w:r w:rsidRPr="004F75A6">
              <w:t xml:space="preserve"> or there are some errors in the connections</w:t>
            </w:r>
            <w:r w:rsidRPr="004F75A6">
              <w:t xml:space="preserve">.  </w:t>
            </w:r>
          </w:p>
        </w:tc>
        <w:tc>
          <w:tcPr>
            <w:tcW w:w="2923" w:type="dxa"/>
          </w:tcPr>
          <w:p w:rsidR="009926CC" w:rsidRPr="004F75A6" w:rsidRDefault="009926CC" w:rsidP="009926CC">
            <w:r w:rsidRPr="004F75A6">
              <w:t xml:space="preserve">Student makes connections between </w:t>
            </w:r>
            <w:r w:rsidRPr="004F75A6">
              <w:t xml:space="preserve">some of </w:t>
            </w:r>
            <w:r w:rsidRPr="004F75A6">
              <w:t>the main teachings of each religion and how it affec</w:t>
            </w:r>
            <w:r w:rsidRPr="004F75A6">
              <w:t>ts the actions of the believers, or there are many errors in the connections.</w:t>
            </w:r>
          </w:p>
        </w:tc>
        <w:tc>
          <w:tcPr>
            <w:tcW w:w="2924" w:type="dxa"/>
          </w:tcPr>
          <w:p w:rsidR="009926CC" w:rsidRPr="004F75A6" w:rsidRDefault="009926CC" w:rsidP="009926CC">
            <w:r w:rsidRPr="004F75A6">
              <w:t>Student</w:t>
            </w:r>
            <w:r w:rsidRPr="004F75A6">
              <w:t xml:space="preserve"> does not</w:t>
            </w:r>
            <w:r w:rsidRPr="004F75A6">
              <w:t xml:space="preserve"> mak</w:t>
            </w:r>
            <w:r w:rsidRPr="004F75A6">
              <w:t>e</w:t>
            </w:r>
            <w:r w:rsidRPr="004F75A6">
              <w:t xml:space="preserve"> </w:t>
            </w:r>
            <w:r w:rsidRPr="004F75A6">
              <w:t xml:space="preserve">accurate connections </w:t>
            </w:r>
            <w:r w:rsidRPr="004F75A6">
              <w:t xml:space="preserve">between the main teachings of each religion and how it affects the actions of the believers.  </w:t>
            </w:r>
          </w:p>
        </w:tc>
      </w:tr>
    </w:tbl>
    <w:p w:rsidR="002D1EFF" w:rsidRPr="009926CC" w:rsidRDefault="004F75A6" w:rsidP="009926CC">
      <w:pPr>
        <w:rPr>
          <w:sz w:val="24"/>
          <w:szCs w:val="24"/>
        </w:rPr>
      </w:pPr>
    </w:p>
    <w:sectPr w:rsidR="002D1EFF" w:rsidRPr="009926CC" w:rsidSect="001734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0D08"/>
    <w:multiLevelType w:val="hybridMultilevel"/>
    <w:tmpl w:val="3C0C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48E"/>
    <w:multiLevelType w:val="hybridMultilevel"/>
    <w:tmpl w:val="980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CF7"/>
    <w:multiLevelType w:val="hybridMultilevel"/>
    <w:tmpl w:val="B0AE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4"/>
    <w:rsid w:val="001734D4"/>
    <w:rsid w:val="001D24A5"/>
    <w:rsid w:val="004F75A6"/>
    <w:rsid w:val="005D7DE0"/>
    <w:rsid w:val="008637B2"/>
    <w:rsid w:val="009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8C129-00D2-4708-A2D5-6667DD3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Liljemark</dc:creator>
  <cp:lastModifiedBy>Myla Liljemark</cp:lastModifiedBy>
  <cp:revision>4</cp:revision>
  <dcterms:created xsi:type="dcterms:W3CDTF">2014-04-01T17:30:00Z</dcterms:created>
  <dcterms:modified xsi:type="dcterms:W3CDTF">2015-01-26T18:28:00Z</dcterms:modified>
</cp:coreProperties>
</file>